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8D" w:rsidRPr="00292A8D" w:rsidRDefault="00292A8D" w:rsidP="00292A8D">
      <w:pPr>
        <w:spacing w:before="100" w:beforeAutospacing="1" w:after="100" w:afterAutospacing="1" w:line="300" w:lineRule="atLeast"/>
        <w:outlineLvl w:val="0"/>
        <w:rPr>
          <w:rFonts w:ascii="Arial" w:eastAsia="Times New Roman" w:hAnsi="Arial" w:cs="Arial"/>
          <w:b/>
          <w:bCs/>
          <w:color w:val="666666"/>
          <w:kern w:val="36"/>
          <w:sz w:val="26"/>
          <w:szCs w:val="26"/>
          <w:lang w:eastAsia="nl-NL"/>
        </w:rPr>
      </w:pPr>
      <w:r w:rsidRPr="00292A8D">
        <w:rPr>
          <w:rFonts w:ascii="Arial" w:eastAsia="Times New Roman" w:hAnsi="Arial" w:cs="Arial"/>
          <w:b/>
          <w:bCs/>
          <w:color w:val="666666"/>
          <w:kern w:val="36"/>
          <w:sz w:val="26"/>
          <w:szCs w:val="26"/>
          <w:lang w:eastAsia="nl-NL"/>
        </w:rPr>
        <w:t xml:space="preserve">Over </w:t>
      </w:r>
      <w:proofErr w:type="spellStart"/>
      <w:r w:rsidRPr="00292A8D">
        <w:rPr>
          <w:rFonts w:ascii="Arial" w:eastAsia="Times New Roman" w:hAnsi="Arial" w:cs="Arial"/>
          <w:b/>
          <w:bCs/>
          <w:color w:val="666666"/>
          <w:kern w:val="36"/>
          <w:sz w:val="26"/>
          <w:szCs w:val="26"/>
          <w:lang w:eastAsia="nl-NL"/>
        </w:rPr>
        <w:t>Testweb</w:t>
      </w:r>
      <w:proofErr w:type="spellEnd"/>
    </w:p>
    <w:p w:rsidR="009E6743" w:rsidRDefault="00AF60AB" w:rsidP="009E6743">
      <w:pPr>
        <w:spacing w:before="100" w:beforeAutospacing="1" w:after="100" w:afterAutospacing="1"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Het afnemen en scoren van testinstrumenten en vragenlijsten kan veel tijd in beslag nemen. </w:t>
      </w:r>
      <w:proofErr w:type="spellStart"/>
      <w:r>
        <w:rPr>
          <w:rFonts w:ascii="Arial" w:eastAsia="Times New Roman" w:hAnsi="Arial" w:cs="Arial"/>
          <w:color w:val="666666"/>
          <w:sz w:val="20"/>
          <w:szCs w:val="20"/>
          <w:lang w:eastAsia="nl-NL"/>
        </w:rPr>
        <w:t>Testweb</w:t>
      </w:r>
      <w:proofErr w:type="spellEnd"/>
      <w:r>
        <w:rPr>
          <w:rFonts w:ascii="Arial" w:eastAsia="Times New Roman" w:hAnsi="Arial" w:cs="Arial"/>
          <w:color w:val="666666"/>
          <w:sz w:val="20"/>
          <w:szCs w:val="20"/>
          <w:lang w:eastAsia="nl-NL"/>
        </w:rPr>
        <w:t xml:space="preserve"> biedt een veilige omgeving waarmee je snel en eenvoudig tests kun</w:t>
      </w:r>
      <w:r w:rsidR="009E6743">
        <w:rPr>
          <w:rFonts w:ascii="Arial" w:eastAsia="Times New Roman" w:hAnsi="Arial" w:cs="Arial"/>
          <w:color w:val="666666"/>
          <w:sz w:val="20"/>
          <w:szCs w:val="20"/>
          <w:lang w:eastAsia="nl-NL"/>
        </w:rPr>
        <w:t>t uitsturen, afnemen en scoren</w:t>
      </w:r>
      <w:r>
        <w:rPr>
          <w:rFonts w:ascii="Arial" w:eastAsia="Times New Roman" w:hAnsi="Arial" w:cs="Arial"/>
          <w:color w:val="666666"/>
          <w:sz w:val="20"/>
          <w:szCs w:val="20"/>
          <w:lang w:eastAsia="nl-NL"/>
        </w:rPr>
        <w:t>.</w:t>
      </w:r>
      <w:r w:rsidR="00292A8D">
        <w:rPr>
          <w:rFonts w:ascii="Arial" w:eastAsia="Times New Roman" w:hAnsi="Arial" w:cs="Arial"/>
          <w:color w:val="666666"/>
          <w:sz w:val="20"/>
          <w:szCs w:val="20"/>
          <w:lang w:eastAsia="nl-NL"/>
        </w:rPr>
        <w:br/>
      </w:r>
      <w:r w:rsidR="00292A8D" w:rsidRPr="00292A8D">
        <w:rPr>
          <w:rFonts w:ascii="Arial" w:eastAsia="Times New Roman" w:hAnsi="Arial" w:cs="Arial"/>
          <w:color w:val="666666"/>
          <w:sz w:val="20"/>
          <w:szCs w:val="20"/>
          <w:lang w:eastAsia="nl-NL"/>
        </w:rPr>
        <w:br/>
      </w:r>
      <w:proofErr w:type="spellStart"/>
      <w:r w:rsidR="009E6743">
        <w:rPr>
          <w:rFonts w:ascii="Arial" w:eastAsia="Times New Roman" w:hAnsi="Arial" w:cs="Arial"/>
          <w:color w:val="666666"/>
          <w:sz w:val="20"/>
          <w:szCs w:val="20"/>
          <w:lang w:eastAsia="nl-NL"/>
        </w:rPr>
        <w:t>Testweb</w:t>
      </w:r>
      <w:proofErr w:type="spellEnd"/>
      <w:r w:rsidR="009E6743">
        <w:rPr>
          <w:rFonts w:ascii="Arial" w:eastAsia="Times New Roman" w:hAnsi="Arial" w:cs="Arial"/>
          <w:color w:val="666666"/>
          <w:sz w:val="20"/>
          <w:szCs w:val="20"/>
          <w:lang w:eastAsia="nl-NL"/>
        </w:rPr>
        <w:t xml:space="preserve"> geeft per afname een heldere rapportage, ook op itemniveau. Bij herhaalde afnames van een test, volg je de ontwikkeling van de respondent in overzichtelijke tabellen en grafieken. Alle rapportages kun je exporteren in Excel en pdf. </w:t>
      </w:r>
    </w:p>
    <w:p w:rsidR="00AF60AB" w:rsidRDefault="00AF60AB" w:rsidP="00AF60AB">
      <w:pPr>
        <w:spacing w:before="100" w:beforeAutospacing="1" w:after="100" w:afterAutospacing="1"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In één oogopslag zie je welke vragenlijsten nog niet zijn ingevuld en met één klik stuur je iedereen die nog moet invullen een reminder.</w:t>
      </w:r>
      <w:bookmarkStart w:id="0" w:name="_GoBack"/>
      <w:bookmarkEnd w:id="0"/>
    </w:p>
    <w:p w:rsidR="00292A8D" w:rsidRDefault="00884A5E" w:rsidP="00292A8D">
      <w:pPr>
        <w:spacing w:before="100" w:beforeAutospacing="1" w:after="100" w:afterAutospacing="1"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Het testsysteem bevat vragenlijsten </w:t>
      </w:r>
      <w:r w:rsidR="009E6743">
        <w:rPr>
          <w:rFonts w:ascii="Arial" w:eastAsia="Times New Roman" w:hAnsi="Arial" w:cs="Arial"/>
          <w:color w:val="666666"/>
          <w:sz w:val="20"/>
          <w:szCs w:val="20"/>
          <w:lang w:eastAsia="nl-NL"/>
        </w:rPr>
        <w:t xml:space="preserve">voor </w:t>
      </w:r>
      <w:r w:rsidR="009E6743" w:rsidRPr="00280FA1">
        <w:rPr>
          <w:rFonts w:ascii="Arial" w:eastAsia="Times New Roman" w:hAnsi="Arial" w:cs="Arial"/>
          <w:color w:val="666666"/>
          <w:sz w:val="20"/>
          <w:szCs w:val="20"/>
          <w:u w:val="single"/>
          <w:lang w:eastAsia="nl-NL"/>
        </w:rPr>
        <w:t>onderwijs</w:t>
      </w:r>
      <w:r w:rsidR="00280FA1">
        <w:rPr>
          <w:rFonts w:ascii="Arial" w:eastAsia="Times New Roman" w:hAnsi="Arial" w:cs="Arial"/>
          <w:color w:val="666666"/>
          <w:sz w:val="20"/>
          <w:szCs w:val="20"/>
          <w:u w:val="single"/>
          <w:lang w:eastAsia="nl-NL"/>
        </w:rPr>
        <w:t xml:space="preserve"> (linkje)</w:t>
      </w:r>
      <w:r w:rsidR="009E6743">
        <w:rPr>
          <w:rFonts w:ascii="Arial" w:eastAsia="Times New Roman" w:hAnsi="Arial" w:cs="Arial"/>
          <w:color w:val="666666"/>
          <w:sz w:val="20"/>
          <w:szCs w:val="20"/>
          <w:lang w:eastAsia="nl-NL"/>
        </w:rPr>
        <w:t xml:space="preserve">, </w:t>
      </w:r>
      <w:r w:rsidR="009E6743" w:rsidRPr="00280FA1">
        <w:rPr>
          <w:rFonts w:ascii="Arial" w:eastAsia="Times New Roman" w:hAnsi="Arial" w:cs="Arial"/>
          <w:color w:val="666666"/>
          <w:sz w:val="20"/>
          <w:szCs w:val="20"/>
          <w:u w:val="single"/>
          <w:lang w:eastAsia="nl-NL"/>
        </w:rPr>
        <w:t>logopedie</w:t>
      </w:r>
      <w:r w:rsidR="00280FA1">
        <w:rPr>
          <w:rFonts w:ascii="Arial" w:eastAsia="Times New Roman" w:hAnsi="Arial" w:cs="Arial"/>
          <w:color w:val="666666"/>
          <w:sz w:val="20"/>
          <w:szCs w:val="20"/>
          <w:u w:val="single"/>
          <w:lang w:eastAsia="nl-NL"/>
        </w:rPr>
        <w:t xml:space="preserve"> (linkje)</w:t>
      </w:r>
      <w:r w:rsidR="009E6743">
        <w:rPr>
          <w:rFonts w:ascii="Arial" w:eastAsia="Times New Roman" w:hAnsi="Arial" w:cs="Arial"/>
          <w:color w:val="666666"/>
          <w:sz w:val="20"/>
          <w:szCs w:val="20"/>
          <w:lang w:eastAsia="nl-NL"/>
        </w:rPr>
        <w:t xml:space="preserve"> en </w:t>
      </w:r>
      <w:r w:rsidR="009E6743" w:rsidRPr="00280FA1">
        <w:rPr>
          <w:rFonts w:ascii="Arial" w:eastAsia="Times New Roman" w:hAnsi="Arial" w:cs="Arial"/>
          <w:color w:val="666666"/>
          <w:sz w:val="20"/>
          <w:szCs w:val="20"/>
          <w:u w:val="single"/>
          <w:lang w:eastAsia="nl-NL"/>
        </w:rPr>
        <w:t>GGZ</w:t>
      </w:r>
      <w:r w:rsidR="00280FA1">
        <w:rPr>
          <w:rFonts w:ascii="Arial" w:eastAsia="Times New Roman" w:hAnsi="Arial" w:cs="Arial"/>
          <w:color w:val="666666"/>
          <w:sz w:val="20"/>
          <w:szCs w:val="20"/>
          <w:u w:val="single"/>
          <w:lang w:eastAsia="nl-NL"/>
        </w:rPr>
        <w:t xml:space="preserve"> (linkje)</w:t>
      </w:r>
      <w:r w:rsidR="009E6743">
        <w:rPr>
          <w:rFonts w:ascii="Arial" w:eastAsia="Times New Roman" w:hAnsi="Arial" w:cs="Arial"/>
          <w:color w:val="666666"/>
          <w:sz w:val="20"/>
          <w:szCs w:val="20"/>
          <w:lang w:eastAsia="nl-NL"/>
        </w:rPr>
        <w:t xml:space="preserve">. Onder meer op het gebied van </w:t>
      </w:r>
      <w:proofErr w:type="spellStart"/>
      <w:r>
        <w:rPr>
          <w:rFonts w:ascii="Arial" w:eastAsia="Times New Roman" w:hAnsi="Arial" w:cs="Arial"/>
          <w:color w:val="666666"/>
          <w:sz w:val="20"/>
          <w:szCs w:val="20"/>
          <w:lang w:eastAsia="nl-NL"/>
        </w:rPr>
        <w:t>adhd</w:t>
      </w:r>
      <w:proofErr w:type="spellEnd"/>
      <w:r>
        <w:rPr>
          <w:rFonts w:ascii="Arial" w:eastAsia="Times New Roman" w:hAnsi="Arial" w:cs="Arial"/>
          <w:color w:val="666666"/>
          <w:sz w:val="20"/>
          <w:szCs w:val="20"/>
          <w:lang w:eastAsia="nl-NL"/>
        </w:rPr>
        <w:t>, autisme, agressie, leervoorwaarden, sociaal-emotionele problematie</w:t>
      </w:r>
      <w:r w:rsidR="009E6743">
        <w:rPr>
          <w:rFonts w:ascii="Arial" w:eastAsia="Times New Roman" w:hAnsi="Arial" w:cs="Arial"/>
          <w:color w:val="666666"/>
          <w:sz w:val="20"/>
          <w:szCs w:val="20"/>
          <w:lang w:eastAsia="nl-NL"/>
        </w:rPr>
        <w:t>k en psychosociale vaardigheden en</w:t>
      </w:r>
      <w:r>
        <w:rPr>
          <w:rFonts w:ascii="Arial" w:eastAsia="Times New Roman" w:hAnsi="Arial" w:cs="Arial"/>
          <w:color w:val="666666"/>
          <w:sz w:val="20"/>
          <w:szCs w:val="20"/>
          <w:lang w:eastAsia="nl-NL"/>
        </w:rPr>
        <w:t xml:space="preserve"> taal- en spraakstoornissen. </w:t>
      </w:r>
      <w:r w:rsidR="00292A8D" w:rsidRPr="00292A8D">
        <w:rPr>
          <w:rFonts w:ascii="Arial" w:eastAsia="Times New Roman" w:hAnsi="Arial" w:cs="Arial"/>
          <w:color w:val="666666"/>
          <w:sz w:val="20"/>
          <w:szCs w:val="20"/>
          <w:lang w:eastAsia="nl-NL"/>
        </w:rPr>
        <w:br/>
      </w:r>
      <w:r w:rsidR="00292A8D">
        <w:rPr>
          <w:rFonts w:ascii="Arial" w:eastAsia="Times New Roman" w:hAnsi="Arial" w:cs="Arial"/>
          <w:color w:val="666666"/>
          <w:sz w:val="20"/>
          <w:szCs w:val="20"/>
          <w:lang w:eastAsia="nl-NL"/>
        </w:rPr>
        <w:br/>
      </w:r>
      <w:r w:rsidR="00292A8D" w:rsidRPr="00292A8D">
        <w:rPr>
          <w:rFonts w:ascii="Arial" w:eastAsia="Times New Roman" w:hAnsi="Arial" w:cs="Arial"/>
          <w:color w:val="666666"/>
          <w:sz w:val="20"/>
          <w:szCs w:val="20"/>
          <w:lang w:eastAsia="nl-NL"/>
        </w:rPr>
        <w:t xml:space="preserve">De tests in </w:t>
      </w:r>
      <w:proofErr w:type="spellStart"/>
      <w:r w:rsidR="00292A8D" w:rsidRPr="00292A8D">
        <w:rPr>
          <w:rFonts w:ascii="Arial" w:eastAsia="Times New Roman" w:hAnsi="Arial" w:cs="Arial"/>
          <w:color w:val="666666"/>
          <w:sz w:val="20"/>
          <w:szCs w:val="20"/>
          <w:lang w:eastAsia="nl-NL"/>
        </w:rPr>
        <w:t>Testweb</w:t>
      </w:r>
      <w:proofErr w:type="spellEnd"/>
      <w:r w:rsidR="00292A8D" w:rsidRPr="00292A8D">
        <w:rPr>
          <w:rFonts w:ascii="Arial" w:eastAsia="Times New Roman" w:hAnsi="Arial" w:cs="Arial"/>
          <w:color w:val="666666"/>
          <w:sz w:val="20"/>
          <w:szCs w:val="20"/>
          <w:lang w:eastAsia="nl-NL"/>
        </w:rPr>
        <w:t xml:space="preserve"> </w:t>
      </w:r>
      <w:r w:rsidR="00292A8D">
        <w:rPr>
          <w:rFonts w:ascii="Arial" w:eastAsia="Times New Roman" w:hAnsi="Arial" w:cs="Arial"/>
          <w:color w:val="666666"/>
          <w:sz w:val="20"/>
          <w:szCs w:val="20"/>
          <w:lang w:eastAsia="nl-NL"/>
        </w:rPr>
        <w:t xml:space="preserve">kunnen </w:t>
      </w:r>
      <w:r w:rsidR="00292A8D" w:rsidRPr="00292A8D">
        <w:rPr>
          <w:rFonts w:ascii="Arial" w:eastAsia="Times New Roman" w:hAnsi="Arial" w:cs="Arial"/>
          <w:color w:val="666666"/>
          <w:sz w:val="20"/>
          <w:szCs w:val="20"/>
          <w:lang w:eastAsia="nl-NL"/>
        </w:rPr>
        <w:t>worden afgenomen door psychologen, orthopedagogen</w:t>
      </w:r>
      <w:r w:rsidR="00292A8D">
        <w:rPr>
          <w:rFonts w:ascii="Arial" w:eastAsia="Times New Roman" w:hAnsi="Arial" w:cs="Arial"/>
          <w:color w:val="666666"/>
          <w:sz w:val="20"/>
          <w:szCs w:val="20"/>
          <w:lang w:eastAsia="nl-NL"/>
        </w:rPr>
        <w:t>, logopedisten</w:t>
      </w:r>
      <w:r w:rsidR="00292A8D" w:rsidRPr="00292A8D">
        <w:rPr>
          <w:rFonts w:ascii="Arial" w:eastAsia="Times New Roman" w:hAnsi="Arial" w:cs="Arial"/>
          <w:color w:val="666666"/>
          <w:sz w:val="20"/>
          <w:szCs w:val="20"/>
          <w:lang w:eastAsia="nl-NL"/>
        </w:rPr>
        <w:t xml:space="preserve"> en andere diagnostisch bevoegde professionals.</w:t>
      </w:r>
    </w:p>
    <w:p w:rsidR="00142C50" w:rsidRDefault="00142C50" w:rsidP="00142C50">
      <w:pPr>
        <w:spacing w:before="100" w:beforeAutospacing="1" w:after="100" w:afterAutospacing="1" w:line="240" w:lineRule="auto"/>
        <w:rPr>
          <w:rFonts w:ascii="Arial" w:eastAsia="Times New Roman" w:hAnsi="Arial" w:cs="Arial"/>
          <w:color w:val="666666"/>
          <w:sz w:val="20"/>
          <w:szCs w:val="20"/>
          <w:lang w:eastAsia="nl-NL"/>
        </w:rPr>
      </w:pPr>
      <w:proofErr w:type="spellStart"/>
      <w:r>
        <w:rPr>
          <w:rFonts w:ascii="Arial" w:eastAsia="Times New Roman" w:hAnsi="Arial" w:cs="Arial"/>
          <w:color w:val="666666"/>
          <w:sz w:val="20"/>
          <w:szCs w:val="20"/>
          <w:lang w:eastAsia="nl-NL"/>
        </w:rPr>
        <w:t>Testweb</w:t>
      </w:r>
      <w:proofErr w:type="spellEnd"/>
      <w:r>
        <w:rPr>
          <w:rFonts w:ascii="Arial" w:eastAsia="Times New Roman" w:hAnsi="Arial" w:cs="Arial"/>
          <w:color w:val="666666"/>
          <w:sz w:val="20"/>
          <w:szCs w:val="20"/>
          <w:lang w:eastAsia="nl-NL"/>
        </w:rPr>
        <w:t xml:space="preserve"> werkt zonder licentie,- of abonnement. Je betaalt alleen voor de afgenomen tests. De factuur voor het gebruik wordt per kwartaal toegezonden. De eerste maand kun je gratis en vrijblijvend de tests afnemen en uitproberen.</w:t>
      </w:r>
    </w:p>
    <w:p w:rsidR="00884A5E" w:rsidRDefault="00884A5E" w:rsidP="00292A8D">
      <w:pPr>
        <w:spacing w:before="100" w:beforeAutospacing="1" w:after="100" w:afterAutospacing="1"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Start nu met </w:t>
      </w:r>
      <w:proofErr w:type="spellStart"/>
      <w:r>
        <w:rPr>
          <w:rFonts w:ascii="Arial" w:eastAsia="Times New Roman" w:hAnsi="Arial" w:cs="Arial"/>
          <w:color w:val="666666"/>
          <w:sz w:val="20"/>
          <w:szCs w:val="20"/>
          <w:lang w:eastAsia="nl-NL"/>
        </w:rPr>
        <w:t>Testweb</w:t>
      </w:r>
      <w:proofErr w:type="spellEnd"/>
      <w:r>
        <w:rPr>
          <w:rFonts w:ascii="Arial" w:eastAsia="Times New Roman" w:hAnsi="Arial" w:cs="Arial"/>
          <w:color w:val="666666"/>
          <w:sz w:val="20"/>
          <w:szCs w:val="20"/>
          <w:lang w:eastAsia="nl-NL"/>
        </w:rPr>
        <w:t xml:space="preserve"> en ervaar de snelheid en het gemak.</w:t>
      </w:r>
    </w:p>
    <w:p w:rsidR="008269AD" w:rsidRDefault="008269AD" w:rsidP="00292A8D">
      <w:pPr>
        <w:spacing w:before="100" w:beforeAutospacing="1" w:after="100" w:afterAutospacing="1"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&gt;&gt; Probeer </w:t>
      </w:r>
      <w:proofErr w:type="spellStart"/>
      <w:r>
        <w:rPr>
          <w:rFonts w:ascii="Arial" w:eastAsia="Times New Roman" w:hAnsi="Arial" w:cs="Arial"/>
          <w:color w:val="666666"/>
          <w:sz w:val="20"/>
          <w:szCs w:val="20"/>
          <w:lang w:eastAsia="nl-NL"/>
        </w:rPr>
        <w:t>Testweb</w:t>
      </w:r>
      <w:proofErr w:type="spellEnd"/>
      <w:r>
        <w:rPr>
          <w:rFonts w:ascii="Arial" w:eastAsia="Times New Roman" w:hAnsi="Arial" w:cs="Arial"/>
          <w:color w:val="666666"/>
          <w:sz w:val="20"/>
          <w:szCs w:val="20"/>
          <w:lang w:eastAsia="nl-NL"/>
        </w:rPr>
        <w:t xml:space="preserve"> nu één maand gratis uit</w:t>
      </w:r>
    </w:p>
    <w:p w:rsidR="009B0E1B" w:rsidRPr="009B0E1B" w:rsidRDefault="009B0E1B" w:rsidP="009B0E1B">
      <w:pPr>
        <w:pStyle w:val="Kop3"/>
        <w:shd w:val="clear" w:color="auto" w:fill="FFFFFF"/>
        <w:spacing w:before="450" w:after="75"/>
        <w:rPr>
          <w:rFonts w:ascii="Arial" w:hAnsi="Arial" w:cs="Arial"/>
          <w:i/>
          <w:color w:val="212121"/>
        </w:rPr>
      </w:pPr>
      <w:r w:rsidRPr="009B0E1B">
        <w:rPr>
          <w:rStyle w:val="Zwaar"/>
          <w:rFonts w:ascii="Arial" w:hAnsi="Arial" w:cs="Arial"/>
          <w:b/>
          <w:bCs/>
          <w:i/>
          <w:color w:val="212121"/>
        </w:rPr>
        <w:t>Over Bohn Stafleu van Loghum: kennispartner voor de zorgprofessional</w:t>
      </w:r>
    </w:p>
    <w:p w:rsidR="009B0E1B" w:rsidRPr="009B0E1B" w:rsidRDefault="009B0E1B" w:rsidP="009B0E1B">
      <w:pPr>
        <w:pStyle w:val="Normaalweb"/>
        <w:shd w:val="clear" w:color="auto" w:fill="FFFFFF"/>
        <w:spacing w:before="240" w:beforeAutospacing="0" w:after="0" w:afterAutospacing="0"/>
        <w:rPr>
          <w:rFonts w:ascii="Arial" w:hAnsi="Arial" w:cs="Arial"/>
          <w:i/>
          <w:color w:val="4A4A4A"/>
        </w:rPr>
      </w:pPr>
      <w:r w:rsidRPr="009B0E1B">
        <w:rPr>
          <w:rFonts w:ascii="Arial" w:hAnsi="Arial" w:cs="Arial"/>
          <w:i/>
          <w:color w:val="4A4A4A"/>
        </w:rPr>
        <w:t>Zorgprofessionals zijn met hart</w:t>
      </w:r>
      <w:r w:rsidR="0088572A">
        <w:rPr>
          <w:rFonts w:ascii="Arial" w:hAnsi="Arial" w:cs="Arial"/>
          <w:i/>
          <w:color w:val="4A4A4A"/>
        </w:rPr>
        <w:t xml:space="preserve"> en ziel betrokken bij hun </w:t>
      </w:r>
      <w:proofErr w:type="spellStart"/>
      <w:r w:rsidR="0088572A">
        <w:rPr>
          <w:rFonts w:ascii="Arial" w:hAnsi="Arial" w:cs="Arial"/>
          <w:i/>
          <w:color w:val="4A4A4A"/>
        </w:rPr>
        <w:t>vak.</w:t>
      </w:r>
      <w:r w:rsidRPr="009B0E1B">
        <w:rPr>
          <w:rFonts w:ascii="Arial" w:hAnsi="Arial" w:cs="Arial"/>
          <w:i/>
          <w:color w:val="4A4A4A"/>
        </w:rPr>
        <w:t>Om</w:t>
      </w:r>
      <w:proofErr w:type="spellEnd"/>
      <w:r w:rsidRPr="009B0E1B">
        <w:rPr>
          <w:rFonts w:ascii="Arial" w:hAnsi="Arial" w:cs="Arial"/>
          <w:i/>
          <w:color w:val="4A4A4A"/>
        </w:rPr>
        <w:t xml:space="preserve"> ervoor te zorgen dat ze zich volledig op de zorg voor hun patiënten en cliënten kunnen richten, wil Bohn Stafleu van Loghum hen optimaal </w:t>
      </w:r>
      <w:proofErr w:type="spellStart"/>
      <w:r w:rsidRPr="009B0E1B">
        <w:rPr>
          <w:rFonts w:ascii="Arial" w:hAnsi="Arial" w:cs="Arial"/>
          <w:i/>
          <w:color w:val="4A4A4A"/>
        </w:rPr>
        <w:t>ontzorgen</w:t>
      </w:r>
      <w:proofErr w:type="spellEnd"/>
      <w:r w:rsidRPr="009B0E1B">
        <w:rPr>
          <w:rFonts w:ascii="Arial" w:hAnsi="Arial" w:cs="Arial"/>
          <w:i/>
          <w:color w:val="4A4A4A"/>
        </w:rPr>
        <w:t>. Met kwalitatief hoogstaande, eenvoudig bereikbare vakinformatie en ondersteunende middelen zorgen wij ervoor dat de zorgverlener over voldoende kennis, vaardigheden en technieken beschikt.</w:t>
      </w:r>
    </w:p>
    <w:p w:rsidR="009B0E1B" w:rsidRPr="009B0E1B" w:rsidRDefault="009B0E1B" w:rsidP="009B0E1B">
      <w:pPr>
        <w:pStyle w:val="Normaalweb"/>
        <w:shd w:val="clear" w:color="auto" w:fill="FFFFFF"/>
        <w:spacing w:before="240" w:beforeAutospacing="0" w:after="0" w:afterAutospacing="0"/>
        <w:rPr>
          <w:rFonts w:ascii="Arial" w:hAnsi="Arial" w:cs="Arial"/>
          <w:i/>
          <w:color w:val="4A4A4A"/>
        </w:rPr>
      </w:pPr>
      <w:r w:rsidRPr="009B0E1B">
        <w:rPr>
          <w:rFonts w:ascii="Arial" w:hAnsi="Arial" w:cs="Arial"/>
          <w:i/>
          <w:color w:val="4A4A4A"/>
        </w:rPr>
        <w:t>Bohn Stafleu van Loghum biedt</w:t>
      </w:r>
      <w:r w:rsidR="0088572A">
        <w:rPr>
          <w:rFonts w:ascii="Arial" w:hAnsi="Arial" w:cs="Arial"/>
          <w:i/>
          <w:color w:val="4A4A4A"/>
        </w:rPr>
        <w:t xml:space="preserve"> als uitgeverij betrouwbare </w:t>
      </w:r>
      <w:r w:rsidRPr="009B0E1B">
        <w:rPr>
          <w:rFonts w:ascii="Arial" w:hAnsi="Arial" w:cs="Arial"/>
          <w:i/>
          <w:color w:val="4A4A4A"/>
        </w:rPr>
        <w:t>vakinformatie, educatieve uitgaven en diensten voor opleiding en beroepsuitoefening. Daarbij richten we ons op zowel studenten en professionals als bestuurders in zorg en welzijn. Of het nu gaat om een boek, tijdschriftabonnement, congres, online abonnement of e-</w:t>
      </w:r>
      <w:proofErr w:type="spellStart"/>
      <w:r w:rsidRPr="009B0E1B">
        <w:rPr>
          <w:rFonts w:ascii="Arial" w:hAnsi="Arial" w:cs="Arial"/>
          <w:i/>
          <w:color w:val="4A4A4A"/>
        </w:rPr>
        <w:t>learning</w:t>
      </w:r>
      <w:proofErr w:type="spellEnd"/>
      <w:r w:rsidRPr="009B0E1B">
        <w:rPr>
          <w:rFonts w:ascii="Arial" w:hAnsi="Arial" w:cs="Arial"/>
          <w:i/>
          <w:color w:val="4A4A4A"/>
        </w:rPr>
        <w:t>; voor iedere informatiebehoefte en leerstijl bieden wij een passende oplossing.</w:t>
      </w:r>
    </w:p>
    <w:p w:rsidR="009B0E1B" w:rsidRPr="009B0E1B" w:rsidRDefault="009B0E1B" w:rsidP="009B0E1B">
      <w:pPr>
        <w:pStyle w:val="Normaalweb"/>
        <w:shd w:val="clear" w:color="auto" w:fill="FFFFFF"/>
        <w:spacing w:before="240" w:beforeAutospacing="0" w:after="0" w:afterAutospacing="0"/>
        <w:rPr>
          <w:rFonts w:ascii="Arial" w:hAnsi="Arial" w:cs="Arial"/>
          <w:i/>
          <w:color w:val="4A4A4A"/>
        </w:rPr>
      </w:pPr>
      <w:r w:rsidRPr="009B0E1B">
        <w:rPr>
          <w:rFonts w:ascii="Arial" w:hAnsi="Arial" w:cs="Arial"/>
          <w:i/>
          <w:color w:val="4A4A4A"/>
        </w:rPr>
        <w:t>Naast de ondersteuning met vakinformatie helpen we zorgverleners en bestuurders graag om het werkproces efficiënter te laten verlopen, met tools als </w:t>
      </w:r>
      <w:hyperlink r:id="rId5" w:tgtFrame="_blank" w:history="1">
        <w:r w:rsidRPr="009B0E1B">
          <w:rPr>
            <w:rStyle w:val="Hyperlink"/>
            <w:rFonts w:ascii="Arial" w:hAnsi="Arial" w:cs="Arial"/>
            <w:i/>
            <w:color w:val="0176C3"/>
            <w:u w:val="none"/>
          </w:rPr>
          <w:t>Praktijkinfo</w:t>
        </w:r>
      </w:hyperlink>
      <w:r w:rsidRPr="009B0E1B">
        <w:rPr>
          <w:rFonts w:ascii="Arial" w:hAnsi="Arial" w:cs="Arial"/>
          <w:i/>
          <w:color w:val="4A4A4A"/>
        </w:rPr>
        <w:t> en diensten als </w:t>
      </w:r>
      <w:hyperlink r:id="rId6" w:tgtFrame="_blank" w:history="1">
        <w:r w:rsidRPr="009B0E1B">
          <w:rPr>
            <w:rStyle w:val="Hyperlink"/>
            <w:rFonts w:ascii="Arial" w:hAnsi="Arial" w:cs="Arial"/>
            <w:i/>
            <w:color w:val="0176C3"/>
            <w:u w:val="none"/>
          </w:rPr>
          <w:t>de Medische Banenbank</w:t>
        </w:r>
      </w:hyperlink>
      <w:r w:rsidRPr="009B0E1B">
        <w:rPr>
          <w:rFonts w:ascii="Arial" w:hAnsi="Arial" w:cs="Arial"/>
          <w:i/>
          <w:color w:val="4A4A4A"/>
        </w:rPr>
        <w:t>, </w:t>
      </w:r>
      <w:hyperlink r:id="rId7" w:tgtFrame="_blank" w:history="1">
        <w:r w:rsidRPr="009B0E1B">
          <w:rPr>
            <w:rStyle w:val="Hyperlink"/>
            <w:rFonts w:ascii="Arial" w:hAnsi="Arial" w:cs="Arial"/>
            <w:i/>
            <w:color w:val="0176C3"/>
            <w:u w:val="none"/>
          </w:rPr>
          <w:t>tests</w:t>
        </w:r>
      </w:hyperlink>
      <w:r w:rsidRPr="009B0E1B">
        <w:rPr>
          <w:rFonts w:ascii="Arial" w:hAnsi="Arial" w:cs="Arial"/>
          <w:i/>
          <w:color w:val="4A4A4A"/>
        </w:rPr>
        <w:t xml:space="preserve">, </w:t>
      </w:r>
      <w:proofErr w:type="spellStart"/>
      <w:r w:rsidRPr="009B0E1B">
        <w:rPr>
          <w:rFonts w:ascii="Arial" w:hAnsi="Arial" w:cs="Arial"/>
          <w:i/>
          <w:color w:val="4A4A4A"/>
        </w:rPr>
        <w:t>webdiensten</w:t>
      </w:r>
      <w:proofErr w:type="spellEnd"/>
      <w:r w:rsidRPr="009B0E1B">
        <w:rPr>
          <w:rFonts w:ascii="Arial" w:hAnsi="Arial" w:cs="Arial"/>
          <w:i/>
          <w:color w:val="4A4A4A"/>
        </w:rPr>
        <w:t xml:space="preserve"> en ondersteuning bij leermiddelen.</w:t>
      </w:r>
    </w:p>
    <w:p w:rsidR="009B0E1B" w:rsidRPr="009B0E1B" w:rsidRDefault="009B0E1B" w:rsidP="009B0E1B">
      <w:pPr>
        <w:pStyle w:val="Normaalweb"/>
        <w:shd w:val="clear" w:color="auto" w:fill="FFFFFF"/>
        <w:spacing w:before="240" w:beforeAutospacing="0" w:after="0" w:afterAutospacing="0"/>
        <w:rPr>
          <w:rFonts w:ascii="Arial" w:hAnsi="Arial" w:cs="Arial"/>
          <w:i/>
          <w:color w:val="4A4A4A"/>
        </w:rPr>
      </w:pPr>
      <w:r w:rsidRPr="009B0E1B">
        <w:rPr>
          <w:rFonts w:ascii="Arial" w:hAnsi="Arial" w:cs="Arial"/>
          <w:i/>
          <w:color w:val="4A4A4A"/>
        </w:rPr>
        <w:t>Bij het ontwikkelen van vakinformatie, tools en diensten staan wij in nauw contact met onze doelgroepen. Zowel in de conceptfase als tijdens en na de uitgave werken we nauw samen met zorgverleners of bestuurders.</w:t>
      </w:r>
    </w:p>
    <w:p w:rsidR="009B0E1B" w:rsidRPr="009B0E1B" w:rsidRDefault="009B0E1B" w:rsidP="009B0E1B">
      <w:pPr>
        <w:pStyle w:val="Normaalweb"/>
        <w:shd w:val="clear" w:color="auto" w:fill="FFFFFF"/>
        <w:spacing w:before="240" w:beforeAutospacing="0" w:after="0" w:afterAutospacing="0"/>
        <w:rPr>
          <w:rFonts w:ascii="Arial" w:hAnsi="Arial" w:cs="Arial"/>
          <w:i/>
          <w:color w:val="4A4A4A"/>
        </w:rPr>
      </w:pPr>
      <w:r w:rsidRPr="009B0E1B">
        <w:rPr>
          <w:rFonts w:ascii="Arial" w:hAnsi="Arial" w:cs="Arial"/>
          <w:i/>
          <w:color w:val="4A4A4A"/>
        </w:rPr>
        <w:t>Bohn Stafleu van Loghum is een uitgeverij met een rijke </w:t>
      </w:r>
      <w:hyperlink r:id="rId8" w:history="1">
        <w:r w:rsidRPr="009B0E1B">
          <w:rPr>
            <w:rStyle w:val="Hyperlink"/>
            <w:rFonts w:ascii="Arial" w:hAnsi="Arial" w:cs="Arial"/>
            <w:i/>
            <w:color w:val="0176C3"/>
            <w:u w:val="none"/>
          </w:rPr>
          <w:t>historie</w:t>
        </w:r>
      </w:hyperlink>
      <w:r w:rsidRPr="009B0E1B">
        <w:rPr>
          <w:rFonts w:ascii="Arial" w:hAnsi="Arial" w:cs="Arial"/>
          <w:i/>
          <w:color w:val="4A4A4A"/>
        </w:rPr>
        <w:t> en onderdeel van het wereldwijd opererende </w:t>
      </w:r>
      <w:hyperlink r:id="rId9" w:tgtFrame="_blank" w:history="1">
        <w:r w:rsidRPr="009B0E1B">
          <w:rPr>
            <w:rStyle w:val="Hyperlink"/>
            <w:rFonts w:ascii="Arial" w:hAnsi="Arial" w:cs="Arial"/>
            <w:i/>
            <w:color w:val="0176C3"/>
            <w:u w:val="none"/>
          </w:rPr>
          <w:t>Springer Nature</w:t>
        </w:r>
      </w:hyperlink>
      <w:r w:rsidRPr="009B0E1B">
        <w:rPr>
          <w:rFonts w:ascii="Arial" w:hAnsi="Arial" w:cs="Arial"/>
          <w:i/>
          <w:color w:val="4A4A4A"/>
        </w:rPr>
        <w:t>.</w:t>
      </w:r>
    </w:p>
    <w:p w:rsidR="009B0E1B" w:rsidRDefault="009B0E1B">
      <w:pPr>
        <w:rPr>
          <w:rFonts w:ascii="Arial" w:eastAsia="Times New Roman" w:hAnsi="Arial" w:cs="Arial"/>
          <w:color w:val="666666"/>
          <w:sz w:val="20"/>
          <w:szCs w:val="20"/>
          <w:lang w:eastAsia="nl-NL"/>
        </w:rPr>
      </w:pPr>
    </w:p>
    <w:p w:rsidR="008269AD" w:rsidRDefault="008269AD">
      <w:r>
        <w:rPr>
          <w:rFonts w:ascii="Arial" w:eastAsia="Times New Roman" w:hAnsi="Arial" w:cs="Arial"/>
          <w:color w:val="666666"/>
          <w:sz w:val="20"/>
          <w:szCs w:val="20"/>
          <w:lang w:eastAsia="nl-NL"/>
        </w:rPr>
        <w:t>&gt;&gt; contact</w:t>
      </w:r>
    </w:p>
    <w:sectPr w:rsidR="00826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8D"/>
    <w:rsid w:val="00082FD0"/>
    <w:rsid w:val="00142C50"/>
    <w:rsid w:val="00280FA1"/>
    <w:rsid w:val="00292A8D"/>
    <w:rsid w:val="008269AD"/>
    <w:rsid w:val="00884A5E"/>
    <w:rsid w:val="0088572A"/>
    <w:rsid w:val="00991D42"/>
    <w:rsid w:val="009B0E1B"/>
    <w:rsid w:val="009E6743"/>
    <w:rsid w:val="00AF60AB"/>
    <w:rsid w:val="00C52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92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92A8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B0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2A8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92A8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92A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92A8D"/>
    <w:rPr>
      <w:color w:val="0000FF"/>
      <w:u w:val="single"/>
    </w:rPr>
  </w:style>
  <w:style w:type="character" w:customStyle="1" w:styleId="Kop3Char">
    <w:name w:val="Kop 3 Char"/>
    <w:basedOn w:val="Standaardalinea-lettertype"/>
    <w:link w:val="Kop3"/>
    <w:uiPriority w:val="9"/>
    <w:semiHidden/>
    <w:rsid w:val="009B0E1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B0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92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92A8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B0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2A8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92A8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92A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92A8D"/>
    <w:rPr>
      <w:color w:val="0000FF"/>
      <w:u w:val="single"/>
    </w:rPr>
  </w:style>
  <w:style w:type="character" w:customStyle="1" w:styleId="Kop3Char">
    <w:name w:val="Kop 3 Char"/>
    <w:basedOn w:val="Standaardalinea-lettertype"/>
    <w:link w:val="Kop3"/>
    <w:uiPriority w:val="9"/>
    <w:semiHidden/>
    <w:rsid w:val="009B0E1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8052">
      <w:bodyDiv w:val="1"/>
      <w:marLeft w:val="0"/>
      <w:marRight w:val="0"/>
      <w:marTop w:val="0"/>
      <w:marBottom w:val="0"/>
      <w:divBdr>
        <w:top w:val="none" w:sz="0" w:space="0" w:color="auto"/>
        <w:left w:val="none" w:sz="0" w:space="0" w:color="auto"/>
        <w:bottom w:val="none" w:sz="0" w:space="0" w:color="auto"/>
        <w:right w:val="none" w:sz="0" w:space="0" w:color="auto"/>
      </w:divBdr>
    </w:div>
    <w:div w:id="12431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l.nl/historie" TargetMode="External"/><Relationship Id="rId3" Type="http://schemas.openxmlformats.org/officeDocument/2006/relationships/settings" Target="settings.xml"/><Relationship Id="rId7" Type="http://schemas.openxmlformats.org/officeDocument/2006/relationships/hyperlink" Target="https://testweb.bsl.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schebanenbank.nl/" TargetMode="External"/><Relationship Id="rId11" Type="http://schemas.openxmlformats.org/officeDocument/2006/relationships/theme" Target="theme/theme1.xml"/><Relationship Id="rId5" Type="http://schemas.openxmlformats.org/officeDocument/2006/relationships/hyperlink" Target="http://www.praktijkinfo.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472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Dalinghaus, Martine, Bohn Stafleu van Loghum</dc:creator>
  <cp:lastModifiedBy>Dalinghaus, Martine, Bohn Stafleu van Loghum</cp:lastModifiedBy>
  <cp:revision>6</cp:revision>
  <cp:lastPrinted>2018-05-28T13:57:00Z</cp:lastPrinted>
  <dcterms:created xsi:type="dcterms:W3CDTF">2018-05-28T13:20:00Z</dcterms:created>
  <dcterms:modified xsi:type="dcterms:W3CDTF">2018-05-28T14:55:00Z</dcterms:modified>
</cp:coreProperties>
</file>